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F5" w:rsidRPr="006F2F96" w:rsidRDefault="0098683B" w:rsidP="006F2F96">
      <w:pPr>
        <w:tabs>
          <w:tab w:val="left" w:pos="5103"/>
        </w:tabs>
        <w:spacing w:after="0" w:line="240" w:lineRule="auto"/>
        <w:jc w:val="both"/>
      </w:pPr>
      <w:bookmarkStart w:id="0" w:name="_GoBack"/>
      <w:bookmarkEnd w:id="0"/>
      <w:r w:rsidRPr="006F2F9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33500" cy="929056"/>
            <wp:effectExtent l="19050" t="0" r="0" b="0"/>
            <wp:wrapNone/>
            <wp:docPr id="1" name="Image 0" descr="Promo-Te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-Tell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35FE">
        <w:tab/>
        <w:t xml:space="preserve">Tellin, le </w:t>
      </w:r>
      <w:r w:rsidR="00DA1F9C">
        <w:fldChar w:fldCharType="begin"/>
      </w:r>
      <w:r w:rsidR="003B35FE">
        <w:instrText xml:space="preserve"> TIME \@ "d MMMM yyyy" </w:instrText>
      </w:r>
      <w:r w:rsidR="00DA1F9C">
        <w:fldChar w:fldCharType="separate"/>
      </w:r>
      <w:r w:rsidR="00B769EB">
        <w:rPr>
          <w:noProof/>
        </w:rPr>
        <w:t>29 mars 2015</w:t>
      </w:r>
      <w:r w:rsidR="00DA1F9C">
        <w:fldChar w:fldCharType="end"/>
      </w:r>
    </w:p>
    <w:p w:rsidR="0098683B" w:rsidRDefault="0098683B" w:rsidP="006F2F96">
      <w:pPr>
        <w:tabs>
          <w:tab w:val="left" w:pos="5103"/>
        </w:tabs>
        <w:spacing w:after="0" w:line="240" w:lineRule="auto"/>
        <w:jc w:val="both"/>
      </w:pPr>
    </w:p>
    <w:p w:rsidR="000947E2" w:rsidRPr="006F2F96" w:rsidRDefault="000947E2" w:rsidP="006F2F96">
      <w:pPr>
        <w:tabs>
          <w:tab w:val="left" w:pos="5103"/>
        </w:tabs>
        <w:spacing w:after="0" w:line="240" w:lineRule="auto"/>
        <w:jc w:val="both"/>
      </w:pPr>
    </w:p>
    <w:p w:rsidR="0098683B" w:rsidRDefault="0098683B" w:rsidP="006F2F96">
      <w:pPr>
        <w:tabs>
          <w:tab w:val="left" w:pos="5103"/>
        </w:tabs>
        <w:spacing w:after="0" w:line="240" w:lineRule="auto"/>
        <w:jc w:val="both"/>
      </w:pPr>
    </w:p>
    <w:p w:rsidR="006F2F96" w:rsidRPr="006F2F96" w:rsidRDefault="006F2F96" w:rsidP="006F2F96">
      <w:pPr>
        <w:tabs>
          <w:tab w:val="left" w:pos="5103"/>
        </w:tabs>
        <w:spacing w:after="0" w:line="240" w:lineRule="auto"/>
        <w:jc w:val="both"/>
      </w:pPr>
    </w:p>
    <w:p w:rsidR="0098683B" w:rsidRPr="006F2F96" w:rsidRDefault="0098683B" w:rsidP="00A14DC5">
      <w:pPr>
        <w:tabs>
          <w:tab w:val="left" w:pos="5103"/>
        </w:tabs>
        <w:spacing w:after="0" w:line="240" w:lineRule="auto"/>
        <w:jc w:val="both"/>
      </w:pPr>
      <w:r w:rsidRPr="006F2F96">
        <w:tab/>
      </w:r>
    </w:p>
    <w:p w:rsidR="0098683B" w:rsidRPr="006F2F96" w:rsidRDefault="0098683B" w:rsidP="006F2F96">
      <w:pPr>
        <w:tabs>
          <w:tab w:val="left" w:pos="5103"/>
        </w:tabs>
        <w:spacing w:after="0" w:line="240" w:lineRule="auto"/>
        <w:jc w:val="both"/>
      </w:pPr>
    </w:p>
    <w:p w:rsidR="006F2F96" w:rsidRDefault="006F2F96" w:rsidP="006F2F96">
      <w:pPr>
        <w:tabs>
          <w:tab w:val="left" w:pos="2268"/>
          <w:tab w:val="left" w:pos="5103"/>
        </w:tabs>
        <w:spacing w:after="0" w:line="240" w:lineRule="auto"/>
        <w:jc w:val="both"/>
      </w:pPr>
    </w:p>
    <w:p w:rsidR="006F2F96" w:rsidRDefault="006F2F96" w:rsidP="006F2F96">
      <w:pPr>
        <w:tabs>
          <w:tab w:val="left" w:pos="2268"/>
          <w:tab w:val="left" w:pos="5103"/>
        </w:tabs>
        <w:spacing w:after="0" w:line="240" w:lineRule="auto"/>
        <w:jc w:val="both"/>
      </w:pPr>
    </w:p>
    <w:p w:rsidR="0098683B" w:rsidRPr="00D93BEA" w:rsidRDefault="0098683B" w:rsidP="006F2F96">
      <w:pPr>
        <w:tabs>
          <w:tab w:val="left" w:pos="5103"/>
        </w:tabs>
        <w:spacing w:after="0" w:line="240" w:lineRule="auto"/>
        <w:jc w:val="both"/>
        <w:rPr>
          <w:b/>
        </w:rPr>
      </w:pPr>
      <w:r w:rsidRPr="00D93BEA">
        <w:rPr>
          <w:b/>
          <w:u w:val="single"/>
        </w:rPr>
        <w:t>Objet :</w:t>
      </w:r>
      <w:r w:rsidR="0019309D">
        <w:rPr>
          <w:b/>
        </w:rPr>
        <w:t xml:space="preserve"> Invitation à notre traditionnelle </w:t>
      </w:r>
      <w:r w:rsidR="00930C2B">
        <w:rPr>
          <w:b/>
        </w:rPr>
        <w:t>"</w:t>
      </w:r>
      <w:r w:rsidR="0019309D">
        <w:rPr>
          <w:b/>
        </w:rPr>
        <w:t>Balade du F</w:t>
      </w:r>
      <w:r w:rsidR="00027014" w:rsidRPr="00D93BEA">
        <w:rPr>
          <w:b/>
        </w:rPr>
        <w:t>ondeur</w:t>
      </w:r>
      <w:r w:rsidR="00930C2B">
        <w:rPr>
          <w:b/>
        </w:rPr>
        <w:t>"</w:t>
      </w:r>
      <w:r w:rsidR="00027014" w:rsidRPr="00D93BEA">
        <w:rPr>
          <w:b/>
        </w:rPr>
        <w:t xml:space="preserve">, le </w:t>
      </w:r>
      <w:r w:rsidR="00A14DC5">
        <w:rPr>
          <w:b/>
        </w:rPr>
        <w:t>mardi 21</w:t>
      </w:r>
      <w:r w:rsidR="00027014" w:rsidRPr="00D93BEA">
        <w:rPr>
          <w:b/>
        </w:rPr>
        <w:t xml:space="preserve"> juillet </w:t>
      </w:r>
      <w:r w:rsidR="00CD7AE9">
        <w:rPr>
          <w:b/>
        </w:rPr>
        <w:t>2015</w:t>
      </w:r>
      <w:r w:rsidR="00F84B33" w:rsidRPr="00D93BEA">
        <w:rPr>
          <w:b/>
        </w:rPr>
        <w:t xml:space="preserve"> </w:t>
      </w:r>
      <w:r w:rsidR="0019309D">
        <w:rPr>
          <w:b/>
        </w:rPr>
        <w:t xml:space="preserve">à </w:t>
      </w:r>
      <w:proofErr w:type="spellStart"/>
      <w:r w:rsidR="0019309D">
        <w:rPr>
          <w:b/>
        </w:rPr>
        <w:t>Tellin</w:t>
      </w:r>
      <w:proofErr w:type="spellEnd"/>
    </w:p>
    <w:p w:rsidR="0098683B" w:rsidRPr="006F2F96" w:rsidRDefault="0098683B" w:rsidP="006F2F96">
      <w:pPr>
        <w:tabs>
          <w:tab w:val="left" w:pos="5103"/>
        </w:tabs>
        <w:spacing w:after="0" w:line="240" w:lineRule="auto"/>
        <w:jc w:val="both"/>
      </w:pPr>
    </w:p>
    <w:p w:rsidR="00AC1F77" w:rsidRDefault="00AC1F77" w:rsidP="006F2F96">
      <w:pPr>
        <w:tabs>
          <w:tab w:val="left" w:pos="5103"/>
        </w:tabs>
        <w:spacing w:after="0" w:line="240" w:lineRule="auto"/>
        <w:jc w:val="both"/>
      </w:pPr>
    </w:p>
    <w:p w:rsidR="006F2F96" w:rsidRPr="006F2F96" w:rsidRDefault="006F2F96" w:rsidP="006F2F96">
      <w:pPr>
        <w:tabs>
          <w:tab w:val="left" w:pos="5103"/>
        </w:tabs>
        <w:spacing w:after="0" w:line="240" w:lineRule="auto"/>
        <w:jc w:val="both"/>
      </w:pPr>
    </w:p>
    <w:p w:rsidR="0098683B" w:rsidRPr="006F2F96" w:rsidRDefault="00027014" w:rsidP="00D93BEA">
      <w:pPr>
        <w:tabs>
          <w:tab w:val="left" w:pos="5103"/>
        </w:tabs>
        <w:spacing w:after="0" w:line="240" w:lineRule="auto"/>
        <w:jc w:val="both"/>
      </w:pPr>
      <w:r>
        <w:t>Chères</w:t>
      </w:r>
      <w:r w:rsidR="0019309D">
        <w:t xml:space="preserve"> collectionneuses, </w:t>
      </w:r>
      <w:r>
        <w:t>Chers collectionneurs,</w:t>
      </w:r>
    </w:p>
    <w:p w:rsidR="0098683B" w:rsidRDefault="0098683B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98683B" w:rsidRPr="006F2F96" w:rsidRDefault="0098683B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19309D" w:rsidRDefault="0087550E" w:rsidP="00D93BEA">
      <w:pPr>
        <w:tabs>
          <w:tab w:val="left" w:pos="5103"/>
        </w:tabs>
        <w:spacing w:after="0" w:line="240" w:lineRule="auto"/>
        <w:jc w:val="both"/>
      </w:pPr>
      <w:r>
        <w:t xml:space="preserve">Tout comme chaque année, </w:t>
      </w:r>
      <w:r w:rsidR="0019309D">
        <w:t xml:space="preserve">Notre </w:t>
      </w:r>
      <w:proofErr w:type="spellStart"/>
      <w:r w:rsidR="0019309D">
        <w:t>A</w:t>
      </w:r>
      <w:r w:rsidR="00027014">
        <w:t>sbl</w:t>
      </w:r>
      <w:proofErr w:type="spellEnd"/>
      <w:r w:rsidR="00027014">
        <w:t xml:space="preserve"> Promo </w:t>
      </w:r>
      <w:proofErr w:type="spellStart"/>
      <w:r w:rsidR="00027014">
        <w:t>Tellin</w:t>
      </w:r>
      <w:proofErr w:type="spellEnd"/>
      <w:r w:rsidR="00027014">
        <w:t xml:space="preserve"> organise </w:t>
      </w:r>
      <w:r w:rsidR="0019309D">
        <w:t>son évènement du 2</w:t>
      </w:r>
      <w:r w:rsidR="00E22EF4">
        <w:t xml:space="preserve">1 juillet avec au programme </w:t>
      </w:r>
      <w:r w:rsidR="0019309D">
        <w:t xml:space="preserve">la </w:t>
      </w:r>
      <w:r w:rsidR="00E22EF4">
        <w:t>"</w:t>
      </w:r>
      <w:r w:rsidR="0019309D">
        <w:t>Bal</w:t>
      </w:r>
      <w:r>
        <w:t>ade du F</w:t>
      </w:r>
      <w:r w:rsidR="0019309D">
        <w:t>ondeur</w:t>
      </w:r>
      <w:r w:rsidR="00E22EF4">
        <w:t xml:space="preserve">" </w:t>
      </w:r>
      <w:r>
        <w:t xml:space="preserve">(balade </w:t>
      </w:r>
      <w:r w:rsidR="00E22EF4">
        <w:t>destinée aux véhicules anciens</w:t>
      </w:r>
      <w:r>
        <w:t xml:space="preserve">), des concerts en tous genres </w:t>
      </w:r>
      <w:r w:rsidR="00930C2B">
        <w:t>ainsi qu'en bouquet final, le</w:t>
      </w:r>
      <w:r w:rsidR="00027014">
        <w:t xml:space="preserve"> traditionnel feu d’artifice </w:t>
      </w:r>
      <w:r w:rsidR="0019309D">
        <w:t xml:space="preserve">tiré </w:t>
      </w:r>
      <w:r w:rsidR="0084773B">
        <w:t>sur la place du</w:t>
      </w:r>
      <w:r>
        <w:t xml:space="preserve"> village</w:t>
      </w:r>
      <w:r w:rsidR="00027014">
        <w:t xml:space="preserve">.  </w:t>
      </w:r>
    </w:p>
    <w:p w:rsidR="0019309D" w:rsidRDefault="0019309D" w:rsidP="00D93BEA">
      <w:pPr>
        <w:tabs>
          <w:tab w:val="left" w:pos="5103"/>
        </w:tabs>
        <w:spacing w:after="0" w:line="240" w:lineRule="auto"/>
        <w:jc w:val="both"/>
      </w:pPr>
    </w:p>
    <w:p w:rsidR="0019309D" w:rsidRDefault="007012BC" w:rsidP="00D93BEA">
      <w:pPr>
        <w:tabs>
          <w:tab w:val="left" w:pos="5103"/>
        </w:tabs>
        <w:spacing w:after="0" w:line="240" w:lineRule="auto"/>
        <w:jc w:val="both"/>
      </w:pPr>
      <w:r>
        <w:t>Cette année sera la tro</w:t>
      </w:r>
      <w:r w:rsidR="00E22EF4">
        <w:t>isième édition de notre Balade du Fondeur.</w:t>
      </w:r>
    </w:p>
    <w:p w:rsidR="003B35FE" w:rsidRDefault="007012BC" w:rsidP="00D93BEA">
      <w:pPr>
        <w:tabs>
          <w:tab w:val="left" w:pos="5103"/>
        </w:tabs>
        <w:spacing w:after="0" w:line="240" w:lineRule="auto"/>
        <w:jc w:val="both"/>
      </w:pPr>
      <w:r>
        <w:t>N</w:t>
      </w:r>
      <w:r w:rsidR="0019309D">
        <w:t>ous vous remercions</w:t>
      </w:r>
      <w:r w:rsidR="0087550E">
        <w:t xml:space="preserve"> d'ailleurs</w:t>
      </w:r>
      <w:r w:rsidR="0019309D">
        <w:t xml:space="preserve"> d’avoir été si nombreux à</w:t>
      </w:r>
      <w:r>
        <w:t xml:space="preserve"> notre édition 2014.</w:t>
      </w:r>
      <w:r w:rsidR="00027014">
        <w:t xml:space="preserve"> </w:t>
      </w:r>
    </w:p>
    <w:p w:rsidR="003B35FE" w:rsidRDefault="003B35FE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027014" w:rsidRDefault="00E22EF4" w:rsidP="00D93BEA">
      <w:pPr>
        <w:tabs>
          <w:tab w:val="left" w:pos="5103"/>
        </w:tabs>
        <w:spacing w:after="0" w:line="240" w:lineRule="auto"/>
        <w:jc w:val="both"/>
      </w:pPr>
      <w:r>
        <w:t>Voici, en avant-première,</w:t>
      </w:r>
      <w:r w:rsidR="00930C2B">
        <w:t xml:space="preserve"> un</w:t>
      </w:r>
      <w:r w:rsidR="00027014">
        <w:t xml:space="preserve"> aperçu de notre programme</w:t>
      </w:r>
      <w:r w:rsidR="007012BC">
        <w:t xml:space="preserve"> 2015</w:t>
      </w:r>
      <w:r w:rsidR="00027014">
        <w:t> :</w:t>
      </w:r>
    </w:p>
    <w:p w:rsidR="00027014" w:rsidRDefault="00027014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027014" w:rsidRPr="003B35FE" w:rsidRDefault="00930C2B" w:rsidP="00027014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L</w:t>
      </w:r>
      <w:r w:rsidR="007562C0">
        <w:rPr>
          <w:b/>
          <w:color w:val="C00000"/>
          <w:sz w:val="24"/>
          <w:szCs w:val="24"/>
          <w:u w:val="single"/>
        </w:rPr>
        <w:t>undi</w:t>
      </w:r>
      <w:r w:rsidR="003B35FE">
        <w:rPr>
          <w:b/>
          <w:color w:val="C00000"/>
          <w:sz w:val="24"/>
          <w:szCs w:val="24"/>
          <w:u w:val="single"/>
        </w:rPr>
        <w:t xml:space="preserve"> </w:t>
      </w:r>
      <w:r w:rsidR="00027014" w:rsidRPr="003B35FE">
        <w:rPr>
          <w:b/>
          <w:color w:val="C00000"/>
          <w:sz w:val="24"/>
          <w:szCs w:val="24"/>
          <w:u w:val="single"/>
        </w:rPr>
        <w:t>20 juillet</w:t>
      </w:r>
      <w:r>
        <w:rPr>
          <w:b/>
          <w:color w:val="C00000"/>
          <w:sz w:val="24"/>
          <w:szCs w:val="24"/>
          <w:u w:val="single"/>
        </w:rPr>
        <w:t xml:space="preserve"> 2015</w:t>
      </w:r>
      <w:r w:rsidR="00027014" w:rsidRPr="003B35FE">
        <w:rPr>
          <w:b/>
          <w:color w:val="C00000"/>
          <w:sz w:val="24"/>
          <w:szCs w:val="24"/>
          <w:u w:val="single"/>
        </w:rPr>
        <w:t xml:space="preserve"> : </w:t>
      </w:r>
    </w:p>
    <w:p w:rsidR="00027014" w:rsidRPr="00027014" w:rsidRDefault="00027014" w:rsidP="0002701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027014">
        <w:rPr>
          <w:b/>
          <w:bCs/>
          <w:color w:val="009900"/>
        </w:rPr>
        <w:t>De 21h30 à 03h00</w:t>
      </w:r>
      <w:r w:rsidR="00930C2B">
        <w:t> : Soirée "Open Air"</w:t>
      </w:r>
      <w:r w:rsidRPr="00027014">
        <w:t xml:space="preserve"> avec </w:t>
      </w:r>
      <w:proofErr w:type="spellStart"/>
      <w:r w:rsidR="00D93BEA">
        <w:t>DJ</w:t>
      </w:r>
      <w:r w:rsidR="00930C2B">
        <w:t>'</w:t>
      </w:r>
      <w:r w:rsidR="00D93BEA">
        <w:t>s</w:t>
      </w:r>
      <w:proofErr w:type="spellEnd"/>
      <w:r w:rsidRPr="00027014">
        <w:t xml:space="preserve"> de renom.</w:t>
      </w:r>
    </w:p>
    <w:p w:rsidR="00027014" w:rsidRPr="00027014" w:rsidRDefault="00027014" w:rsidP="00027014"/>
    <w:p w:rsidR="00027014" w:rsidRPr="003B35FE" w:rsidRDefault="00930C2B" w:rsidP="003B35FE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M</w:t>
      </w:r>
      <w:r w:rsidR="007562C0">
        <w:rPr>
          <w:b/>
          <w:color w:val="C00000"/>
          <w:sz w:val="24"/>
          <w:szCs w:val="24"/>
          <w:u w:val="single"/>
        </w:rPr>
        <w:t>ardi</w:t>
      </w:r>
      <w:r w:rsidR="003B35FE">
        <w:rPr>
          <w:b/>
          <w:color w:val="C00000"/>
          <w:sz w:val="24"/>
          <w:szCs w:val="24"/>
          <w:u w:val="single"/>
        </w:rPr>
        <w:t xml:space="preserve"> </w:t>
      </w:r>
      <w:r w:rsidR="00027014" w:rsidRPr="003B35FE">
        <w:rPr>
          <w:b/>
          <w:color w:val="C00000"/>
          <w:sz w:val="24"/>
          <w:szCs w:val="24"/>
          <w:u w:val="single"/>
        </w:rPr>
        <w:t>21 juillet</w:t>
      </w:r>
      <w:r>
        <w:rPr>
          <w:b/>
          <w:color w:val="C00000"/>
          <w:sz w:val="24"/>
          <w:szCs w:val="24"/>
          <w:u w:val="single"/>
        </w:rPr>
        <w:t xml:space="preserve"> 2015</w:t>
      </w:r>
      <w:r w:rsidR="00027014" w:rsidRPr="003B35FE">
        <w:rPr>
          <w:b/>
          <w:color w:val="C00000"/>
          <w:sz w:val="24"/>
          <w:szCs w:val="24"/>
          <w:u w:val="single"/>
        </w:rPr>
        <w:t> :</w:t>
      </w:r>
    </w:p>
    <w:p w:rsidR="00027014" w:rsidRPr="00027014" w:rsidRDefault="00027014" w:rsidP="0002701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027014">
        <w:rPr>
          <w:b/>
          <w:bCs/>
          <w:color w:val="009900"/>
        </w:rPr>
        <w:t>Durant la journée</w:t>
      </w:r>
      <w:r w:rsidR="001C47B5">
        <w:t xml:space="preserve"> : </w:t>
      </w:r>
      <w:r w:rsidR="0019309D">
        <w:t>« B</w:t>
      </w:r>
      <w:r w:rsidR="00A14DC5">
        <w:t xml:space="preserve">alade du fondeur » </w:t>
      </w:r>
      <w:r w:rsidR="00930C2B">
        <w:t>;</w:t>
      </w:r>
    </w:p>
    <w:p w:rsidR="00027014" w:rsidRPr="00027014" w:rsidRDefault="00027014" w:rsidP="00027014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027014">
        <w:rPr>
          <w:b/>
          <w:color w:val="009900"/>
        </w:rPr>
        <w:t>De 14h00 à 18h00</w:t>
      </w:r>
      <w:r w:rsidR="00930C2B">
        <w:t> : A</w:t>
      </w:r>
      <w:r w:rsidRPr="00027014">
        <w:t xml:space="preserve">près-midi récréative pour les </w:t>
      </w:r>
      <w:r w:rsidR="00A14DC5" w:rsidRPr="00027014">
        <w:t>enfants</w:t>
      </w:r>
      <w:r w:rsidR="00930C2B">
        <w:t xml:space="preserve"> </w:t>
      </w:r>
      <w:r w:rsidR="00A14DC5">
        <w:t>et concours de jeune</w:t>
      </w:r>
      <w:r w:rsidR="0019309D">
        <w:t>s</w:t>
      </w:r>
      <w:r w:rsidR="00930C2B">
        <w:t xml:space="preserve"> talents;</w:t>
      </w:r>
    </w:p>
    <w:p w:rsidR="00027014" w:rsidRPr="00027014" w:rsidRDefault="00D93BEA" w:rsidP="00027014">
      <w:pPr>
        <w:numPr>
          <w:ilvl w:val="0"/>
          <w:numId w:val="1"/>
        </w:numPr>
        <w:suppressAutoHyphens/>
        <w:spacing w:after="0" w:line="240" w:lineRule="auto"/>
        <w:jc w:val="both"/>
        <w:rPr>
          <w:lang w:val="pt-PT"/>
        </w:rPr>
      </w:pPr>
      <w:r>
        <w:rPr>
          <w:b/>
          <w:color w:val="009900"/>
          <w:lang w:val="pt-PT"/>
        </w:rPr>
        <w:t xml:space="preserve">A partir de </w:t>
      </w:r>
      <w:r w:rsidR="00A14DC5">
        <w:rPr>
          <w:b/>
          <w:color w:val="009900"/>
          <w:lang w:val="pt-PT"/>
        </w:rPr>
        <w:t>18h00</w:t>
      </w:r>
      <w:r w:rsidR="00027014" w:rsidRPr="00027014">
        <w:rPr>
          <w:lang w:val="pt-PT"/>
        </w:rPr>
        <w:t xml:space="preserve"> : </w:t>
      </w:r>
      <w:r>
        <w:rPr>
          <w:lang w:val="pt-PT"/>
        </w:rPr>
        <w:t xml:space="preserve">Concerts </w:t>
      </w:r>
      <w:r w:rsidR="00930C2B">
        <w:rPr>
          <w:lang w:val="pt-PT"/>
        </w:rPr>
        <w:t>divers avec à l'affiche le groupe "</w:t>
      </w:r>
      <w:r w:rsidR="00A14DC5">
        <w:rPr>
          <w:i/>
          <w:lang w:val="pt-PT"/>
        </w:rPr>
        <w:t>Gaw</w:t>
      </w:r>
      <w:r w:rsidR="00930C2B">
        <w:rPr>
          <w:i/>
          <w:lang w:val="pt-PT"/>
        </w:rPr>
        <w:t>" et bien d'autres;</w:t>
      </w:r>
    </w:p>
    <w:p w:rsidR="00027014" w:rsidRDefault="009A3EEC" w:rsidP="009A3EEC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b/>
          <w:color w:val="009900"/>
        </w:rPr>
        <w:t>A minuit</w:t>
      </w:r>
      <w:r w:rsidR="00930C2B">
        <w:t> : Le</w:t>
      </w:r>
      <w:r w:rsidR="00027014" w:rsidRPr="00027014">
        <w:t xml:space="preserve"> plus grand feu d’artifice pyro-musical de Wallonie tiré par </w:t>
      </w:r>
      <w:r>
        <w:t>CBF</w:t>
      </w:r>
      <w:r w:rsidR="00027014" w:rsidRPr="00027014">
        <w:t xml:space="preserve"> </w:t>
      </w:r>
      <w:proofErr w:type="spellStart"/>
      <w:r>
        <w:t>Pyrotechnics</w:t>
      </w:r>
      <w:proofErr w:type="spellEnd"/>
      <w:r w:rsidR="00027014" w:rsidRPr="00027014">
        <w:t xml:space="preserve">, </w:t>
      </w:r>
      <w:r w:rsidR="007B09D8">
        <w:t>multiple lauréat</w:t>
      </w:r>
      <w:r>
        <w:t xml:space="preserve"> de prix internationaux</w:t>
      </w:r>
    </w:p>
    <w:p w:rsidR="009A3EEC" w:rsidRPr="009A3EEC" w:rsidRDefault="009A3EEC" w:rsidP="009A3EEC">
      <w:pPr>
        <w:suppressAutoHyphens/>
        <w:spacing w:after="0" w:line="240" w:lineRule="auto"/>
        <w:jc w:val="both"/>
      </w:pPr>
    </w:p>
    <w:p w:rsidR="0019309D" w:rsidRDefault="0084773B" w:rsidP="009A3EEC">
      <w:pPr>
        <w:tabs>
          <w:tab w:val="left" w:pos="5103"/>
        </w:tabs>
        <w:spacing w:after="0" w:line="240" w:lineRule="auto"/>
        <w:jc w:val="both"/>
        <w:rPr>
          <w:b/>
        </w:rPr>
      </w:pPr>
      <w:r>
        <w:t xml:space="preserve">Comme nous vous l'annoncions ci-dessus et en raison du succès des deux années précédentes, notre comité a décidé de poursuivre l'organisation de </w:t>
      </w:r>
      <w:r w:rsidR="00B56511">
        <w:t xml:space="preserve">la </w:t>
      </w:r>
      <w:r w:rsidR="00027014">
        <w:t>balade de</w:t>
      </w:r>
      <w:r w:rsidR="00930C2B">
        <w:t>stinée aux</w:t>
      </w:r>
      <w:r w:rsidR="00027014">
        <w:t xml:space="preserve"> véhicules anciens</w:t>
      </w:r>
      <w:r w:rsidR="007012BC">
        <w:t xml:space="preserve"> (voitures et motos)</w:t>
      </w:r>
      <w:r w:rsidR="00E22EF4">
        <w:t xml:space="preserve"> appelée </w:t>
      </w:r>
      <w:r w:rsidR="00B56511">
        <w:rPr>
          <w:b/>
        </w:rPr>
        <w:t>"La Balade du F</w:t>
      </w:r>
      <w:r>
        <w:rPr>
          <w:b/>
        </w:rPr>
        <w:t>ondeur"</w:t>
      </w:r>
      <w:r w:rsidR="00027014" w:rsidRPr="009A3EEC">
        <w:rPr>
          <w:b/>
        </w:rPr>
        <w:t>.</w:t>
      </w:r>
    </w:p>
    <w:p w:rsidR="00027014" w:rsidRDefault="0019309D" w:rsidP="009A3EEC">
      <w:pPr>
        <w:tabs>
          <w:tab w:val="left" w:pos="5103"/>
        </w:tabs>
        <w:spacing w:after="0" w:line="240" w:lineRule="auto"/>
        <w:jc w:val="both"/>
      </w:pPr>
      <w:r>
        <w:t>Le 20 juillet étant un jour de</w:t>
      </w:r>
      <w:r w:rsidR="007012BC">
        <w:t xml:space="preserve"> semaine</w:t>
      </w:r>
      <w:r>
        <w:t>,</w:t>
      </w:r>
      <w:r w:rsidR="007012BC">
        <w:t xml:space="preserve"> elle sera</w:t>
      </w:r>
      <w:r>
        <w:t xml:space="preserve"> dès lors</w:t>
      </w:r>
      <w:r w:rsidR="00B56511">
        <w:t xml:space="preserve"> organisée </w:t>
      </w:r>
      <w:r w:rsidR="00E22EF4">
        <w:t xml:space="preserve">cette année, </w:t>
      </w:r>
      <w:r w:rsidR="00B56511">
        <w:t xml:space="preserve">le </w:t>
      </w:r>
      <w:r w:rsidR="00E22EF4">
        <w:t xml:space="preserve">mardi </w:t>
      </w:r>
      <w:r w:rsidR="00B56511">
        <w:t>21 juillet 2015 (jour férié).</w:t>
      </w:r>
    </w:p>
    <w:p w:rsidR="003B35FE" w:rsidRDefault="003B35FE"/>
    <w:p w:rsidR="003B35FE" w:rsidRDefault="003B35FE">
      <w:r>
        <w:br w:type="page"/>
      </w:r>
    </w:p>
    <w:p w:rsidR="003B35FE" w:rsidRDefault="003B35FE" w:rsidP="003B35FE">
      <w:pPr>
        <w:tabs>
          <w:tab w:val="left" w:pos="5103"/>
        </w:tabs>
        <w:spacing w:after="0" w:line="240" w:lineRule="auto"/>
        <w:ind w:left="851"/>
        <w:jc w:val="right"/>
      </w:pPr>
    </w:p>
    <w:p w:rsidR="003B35FE" w:rsidRDefault="003B35FE" w:rsidP="003B35FE">
      <w:pPr>
        <w:tabs>
          <w:tab w:val="left" w:pos="5103"/>
        </w:tabs>
        <w:spacing w:after="0" w:line="240" w:lineRule="auto"/>
        <w:ind w:left="851"/>
        <w:jc w:val="right"/>
      </w:pPr>
    </w:p>
    <w:p w:rsidR="003B35FE" w:rsidRDefault="003B35FE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027014">
      <w:pPr>
        <w:tabs>
          <w:tab w:val="left" w:pos="5103"/>
        </w:tabs>
        <w:spacing w:after="0" w:line="240" w:lineRule="auto"/>
        <w:ind w:left="851"/>
        <w:jc w:val="both"/>
      </w:pPr>
    </w:p>
    <w:p w:rsidR="005B5606" w:rsidRPr="003B35FE" w:rsidRDefault="005B5606" w:rsidP="00027014">
      <w:pPr>
        <w:tabs>
          <w:tab w:val="left" w:pos="5103"/>
        </w:tabs>
        <w:spacing w:after="0" w:line="240" w:lineRule="auto"/>
        <w:ind w:left="851"/>
        <w:jc w:val="both"/>
        <w:rPr>
          <w:b/>
          <w:bCs/>
          <w:i/>
          <w:iCs/>
          <w:color w:val="C00000"/>
          <w:u w:val="single"/>
        </w:rPr>
      </w:pPr>
      <w:r w:rsidRPr="003B35FE">
        <w:rPr>
          <w:b/>
          <w:bCs/>
          <w:i/>
          <w:iCs/>
          <w:color w:val="C00000"/>
          <w:u w:val="single"/>
        </w:rPr>
        <w:t>Notre balade se déroulera de la manière suivante :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08h00</w:t>
      </w:r>
      <w:r w:rsidRPr="00027014">
        <w:rPr>
          <w:rFonts w:asciiTheme="minorHAnsi" w:hAnsiTheme="minorHAnsi"/>
          <w:sz w:val="22"/>
          <w:szCs w:val="22"/>
        </w:rPr>
        <w:t xml:space="preserve"> : accueil </w:t>
      </w:r>
      <w:r w:rsidR="007B09D8">
        <w:rPr>
          <w:rFonts w:asciiTheme="minorHAnsi" w:hAnsiTheme="minorHAnsi"/>
          <w:sz w:val="22"/>
          <w:szCs w:val="22"/>
        </w:rPr>
        <w:t xml:space="preserve">dans la cour du </w:t>
      </w:r>
      <w:proofErr w:type="spellStart"/>
      <w:r w:rsidR="007B09D8">
        <w:rPr>
          <w:rFonts w:asciiTheme="minorHAnsi" w:hAnsiTheme="minorHAnsi"/>
          <w:sz w:val="22"/>
          <w:szCs w:val="22"/>
        </w:rPr>
        <w:t>Pachy</w:t>
      </w:r>
      <w:proofErr w:type="spellEnd"/>
      <w:r w:rsidR="0019309D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="0019309D">
        <w:rPr>
          <w:rFonts w:asciiTheme="minorHAnsi" w:hAnsiTheme="minorHAnsi"/>
          <w:sz w:val="22"/>
          <w:szCs w:val="22"/>
        </w:rPr>
        <w:t>Tellin</w:t>
      </w:r>
      <w:proofErr w:type="spellEnd"/>
      <w:r w:rsidR="0019309D">
        <w:rPr>
          <w:rFonts w:asciiTheme="minorHAnsi" w:hAnsiTheme="minorHAnsi"/>
          <w:sz w:val="22"/>
          <w:szCs w:val="22"/>
        </w:rPr>
        <w:t xml:space="preserve"> avec petit-</w:t>
      </w:r>
      <w:r w:rsidRPr="00027014">
        <w:rPr>
          <w:rFonts w:asciiTheme="minorHAnsi" w:hAnsiTheme="minorHAnsi"/>
          <w:sz w:val="22"/>
          <w:szCs w:val="22"/>
        </w:rPr>
        <w:t>déjeuner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09h15</w:t>
      </w:r>
      <w:r w:rsidRPr="00027014">
        <w:rPr>
          <w:rFonts w:asciiTheme="minorHAnsi" w:hAnsiTheme="minorHAnsi"/>
          <w:sz w:val="22"/>
          <w:szCs w:val="22"/>
        </w:rPr>
        <w:t> : briefing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09h30</w:t>
      </w:r>
      <w:r w:rsidRPr="00027014">
        <w:rPr>
          <w:rFonts w:asciiTheme="minorHAnsi" w:hAnsiTheme="minorHAnsi"/>
          <w:sz w:val="22"/>
          <w:szCs w:val="22"/>
        </w:rPr>
        <w:t> : départ boucle 1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12h00</w:t>
      </w:r>
      <w:r w:rsidRPr="00027014">
        <w:rPr>
          <w:rFonts w:asciiTheme="minorHAnsi" w:hAnsiTheme="minorHAnsi"/>
          <w:sz w:val="22"/>
          <w:szCs w:val="22"/>
        </w:rPr>
        <w:t> :</w:t>
      </w:r>
      <w:r w:rsidR="0019309D">
        <w:rPr>
          <w:rFonts w:asciiTheme="minorHAnsi" w:hAnsiTheme="minorHAnsi"/>
          <w:sz w:val="22"/>
          <w:szCs w:val="22"/>
        </w:rPr>
        <w:t xml:space="preserve"> retour à </w:t>
      </w:r>
      <w:proofErr w:type="spellStart"/>
      <w:r w:rsidR="0019309D">
        <w:rPr>
          <w:rFonts w:asciiTheme="minorHAnsi" w:hAnsiTheme="minorHAnsi"/>
          <w:sz w:val="22"/>
          <w:szCs w:val="22"/>
        </w:rPr>
        <w:t>Tellin</w:t>
      </w:r>
      <w:proofErr w:type="spellEnd"/>
      <w:r w:rsidR="0019309D">
        <w:rPr>
          <w:rFonts w:asciiTheme="minorHAnsi" w:hAnsiTheme="minorHAnsi"/>
          <w:sz w:val="22"/>
          <w:szCs w:val="22"/>
        </w:rPr>
        <w:t xml:space="preserve"> avec </w:t>
      </w:r>
      <w:r w:rsidR="005B5606">
        <w:rPr>
          <w:rFonts w:asciiTheme="minorHAnsi" w:hAnsiTheme="minorHAnsi"/>
          <w:sz w:val="22"/>
          <w:szCs w:val="22"/>
        </w:rPr>
        <w:t>repas</w:t>
      </w:r>
      <w:r w:rsidRPr="00027014">
        <w:rPr>
          <w:rFonts w:asciiTheme="minorHAnsi" w:hAnsiTheme="minorHAnsi"/>
          <w:sz w:val="22"/>
          <w:szCs w:val="22"/>
        </w:rPr>
        <w:t>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14h00</w:t>
      </w:r>
      <w:r w:rsidRPr="00027014">
        <w:rPr>
          <w:rFonts w:asciiTheme="minorHAnsi" w:hAnsiTheme="minorHAnsi"/>
          <w:sz w:val="22"/>
          <w:szCs w:val="22"/>
        </w:rPr>
        <w:t> : départ boucle 2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16h30</w:t>
      </w:r>
      <w:r w:rsidRPr="00027014">
        <w:rPr>
          <w:rFonts w:asciiTheme="minorHAnsi" w:hAnsiTheme="minorHAnsi"/>
          <w:sz w:val="22"/>
          <w:szCs w:val="22"/>
        </w:rPr>
        <w:t> : arrivée ;</w:t>
      </w:r>
    </w:p>
    <w:p w:rsidR="00027014" w:rsidRPr="00027014" w:rsidRDefault="00027014" w:rsidP="005B5606">
      <w:pPr>
        <w:pStyle w:val="Paragraphedeliste"/>
        <w:numPr>
          <w:ilvl w:val="0"/>
          <w:numId w:val="2"/>
        </w:numPr>
        <w:tabs>
          <w:tab w:val="left" w:pos="1276"/>
        </w:tabs>
        <w:suppressAutoHyphens w:val="0"/>
        <w:ind w:left="1276"/>
        <w:contextualSpacing/>
        <w:jc w:val="both"/>
        <w:rPr>
          <w:rFonts w:asciiTheme="minorHAnsi" w:hAnsiTheme="minorHAnsi"/>
          <w:sz w:val="22"/>
          <w:szCs w:val="22"/>
        </w:rPr>
      </w:pPr>
      <w:r w:rsidRPr="003B35FE">
        <w:rPr>
          <w:rFonts w:asciiTheme="minorHAnsi" w:eastAsiaTheme="minorEastAsia" w:hAnsiTheme="minorHAnsi" w:cstheme="minorBidi"/>
          <w:b/>
          <w:bCs/>
          <w:color w:val="009900"/>
          <w:sz w:val="22"/>
          <w:szCs w:val="22"/>
          <w:lang w:val="fr-BE" w:eastAsia="zh-TW" w:bidi="he-IL"/>
        </w:rPr>
        <w:t>17h00</w:t>
      </w:r>
      <w:r w:rsidRPr="00027014">
        <w:rPr>
          <w:rFonts w:asciiTheme="minorHAnsi" w:hAnsiTheme="minorHAnsi"/>
          <w:sz w:val="22"/>
          <w:szCs w:val="22"/>
        </w:rPr>
        <w:t> : rem</w:t>
      </w:r>
      <w:r w:rsidR="0019309D">
        <w:rPr>
          <w:rFonts w:asciiTheme="minorHAnsi" w:hAnsiTheme="minorHAnsi"/>
          <w:sz w:val="22"/>
          <w:szCs w:val="22"/>
        </w:rPr>
        <w:t xml:space="preserve">ise des prix et </w:t>
      </w:r>
      <w:r w:rsidR="005B5606">
        <w:rPr>
          <w:rFonts w:asciiTheme="minorHAnsi" w:hAnsiTheme="minorHAnsi"/>
          <w:sz w:val="22"/>
          <w:szCs w:val="22"/>
        </w:rPr>
        <w:t>verre de l’amitié</w:t>
      </w:r>
      <w:r w:rsidR="00A14DC5">
        <w:rPr>
          <w:rFonts w:asciiTheme="minorHAnsi" w:hAnsiTheme="minorHAnsi"/>
          <w:sz w:val="22"/>
          <w:szCs w:val="22"/>
        </w:rPr>
        <w:t xml:space="preserve"> sur la place</w:t>
      </w:r>
      <w:r w:rsidR="0019309D">
        <w:rPr>
          <w:rFonts w:asciiTheme="minorHAnsi" w:hAnsiTheme="minorHAnsi"/>
          <w:sz w:val="22"/>
          <w:szCs w:val="22"/>
        </w:rPr>
        <w:t xml:space="preserve"> du village.</w:t>
      </w:r>
    </w:p>
    <w:p w:rsidR="00027014" w:rsidRPr="00027014" w:rsidRDefault="00027014" w:rsidP="00027014">
      <w:pPr>
        <w:tabs>
          <w:tab w:val="left" w:pos="5103"/>
        </w:tabs>
        <w:spacing w:after="0" w:line="240" w:lineRule="auto"/>
        <w:ind w:left="851"/>
        <w:jc w:val="both"/>
        <w:rPr>
          <w:lang w:val="fr-FR"/>
        </w:rPr>
      </w:pPr>
    </w:p>
    <w:p w:rsidR="0098683B" w:rsidRPr="005B5606" w:rsidRDefault="005B5606" w:rsidP="006F2F96">
      <w:pPr>
        <w:tabs>
          <w:tab w:val="left" w:pos="5103"/>
        </w:tabs>
        <w:spacing w:after="0" w:line="240" w:lineRule="auto"/>
        <w:ind w:left="851"/>
        <w:jc w:val="both"/>
      </w:pPr>
      <w:r w:rsidRPr="005B5606">
        <w:t>La part</w:t>
      </w:r>
      <w:r w:rsidR="009A3EEC">
        <w:t xml:space="preserve">icipation aux frais s’élève à </w:t>
      </w:r>
      <w:r w:rsidR="00DC28E5">
        <w:t>40</w:t>
      </w:r>
      <w:r w:rsidRPr="005B5606">
        <w:t xml:space="preserve">€ par voiture et </w:t>
      </w:r>
      <w:r>
        <w:t xml:space="preserve">à </w:t>
      </w:r>
      <w:r w:rsidR="00DC28E5">
        <w:t>3</w:t>
      </w:r>
      <w:r w:rsidR="009A3EEC">
        <w:t>0</w:t>
      </w:r>
      <w:r w:rsidRPr="005B5606">
        <w:t>€ par participant dans la voiture (</w:t>
      </w:r>
      <w:r w:rsidR="009A3EEC">
        <w:t>15</w:t>
      </w:r>
      <w:r w:rsidRPr="005B5606">
        <w:t>€ pour un accompagnant de moins de 12 ans).</w:t>
      </w:r>
    </w:p>
    <w:p w:rsidR="005B5606" w:rsidRDefault="005B5606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B56511" w:rsidP="006F2F96">
      <w:pPr>
        <w:tabs>
          <w:tab w:val="left" w:pos="5103"/>
        </w:tabs>
        <w:spacing w:after="0" w:line="240" w:lineRule="auto"/>
        <w:ind w:left="851"/>
        <w:jc w:val="both"/>
      </w:pPr>
      <w:r>
        <w:rPr>
          <w:b/>
        </w:rPr>
        <w:t>" La Balade du F</w:t>
      </w:r>
      <w:r w:rsidR="003B35FE" w:rsidRPr="009A3EEC">
        <w:rPr>
          <w:b/>
        </w:rPr>
        <w:t>ondeur </w:t>
      </w:r>
      <w:r>
        <w:rPr>
          <w:b/>
        </w:rPr>
        <w:t>"</w:t>
      </w:r>
      <w:r w:rsidR="003B35FE">
        <w:t xml:space="preserve"> vous permettra de découvrir de magnifiques paysages de l’entité </w:t>
      </w:r>
      <w:proofErr w:type="spellStart"/>
      <w:r w:rsidR="003B35FE">
        <w:t>tellinoise</w:t>
      </w:r>
      <w:proofErr w:type="spellEnd"/>
      <w:r w:rsidR="001C47B5">
        <w:t xml:space="preserve"> et de sa région</w:t>
      </w:r>
      <w:r w:rsidR="003B35FE">
        <w:t>.</w:t>
      </w:r>
      <w:r w:rsidR="009012BC">
        <w:t xml:space="preserve"> </w:t>
      </w:r>
    </w:p>
    <w:p w:rsidR="007012BC" w:rsidRDefault="007012BC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7012BC" w:rsidRDefault="007012BC" w:rsidP="006F2F96">
      <w:pPr>
        <w:tabs>
          <w:tab w:val="left" w:pos="5103"/>
        </w:tabs>
        <w:spacing w:after="0" w:line="240" w:lineRule="auto"/>
        <w:ind w:left="851"/>
        <w:jc w:val="both"/>
      </w:pPr>
      <w:r>
        <w:t>Le programme n’étant pas finalisé</w:t>
      </w:r>
      <w:r w:rsidR="0019309D">
        <w:t xml:space="preserve"> à l'heure d'aujourd'hui,</w:t>
      </w:r>
      <w:r>
        <w:t xml:space="preserve"> d’autres activités</w:t>
      </w:r>
      <w:r w:rsidR="0019309D">
        <w:t xml:space="preserve"> pourront voir le jour d’ici-là et nous vous en réservons par conséquent la surprise.</w:t>
      </w:r>
    </w:p>
    <w:p w:rsidR="0019309D" w:rsidRDefault="0019309D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B56511" w:rsidRDefault="003045C6" w:rsidP="003045C6">
      <w:pPr>
        <w:tabs>
          <w:tab w:val="left" w:pos="5103"/>
        </w:tabs>
        <w:spacing w:after="0" w:line="240" w:lineRule="auto"/>
        <w:ind w:left="851"/>
        <w:jc w:val="both"/>
      </w:pPr>
      <w:r>
        <w:t>En annexe du présent courrier, vous trouverez un bulletin d'inscrip</w:t>
      </w:r>
      <w:r w:rsidR="00B56511">
        <w:t>tion pour la balade du fondeur.</w:t>
      </w:r>
    </w:p>
    <w:p w:rsidR="003045C6" w:rsidRPr="003045C6" w:rsidRDefault="00B56511" w:rsidP="003045C6">
      <w:pPr>
        <w:tabs>
          <w:tab w:val="left" w:pos="5103"/>
        </w:tabs>
        <w:spacing w:after="0" w:line="240" w:lineRule="auto"/>
        <w:ind w:left="851"/>
        <w:jc w:val="both"/>
      </w:pPr>
      <w:r>
        <w:t>S</w:t>
      </w:r>
      <w:r w:rsidR="003045C6">
        <w:t xml:space="preserve">i vous </w:t>
      </w:r>
      <w:r>
        <w:t>souhaitez participer à cette balade</w:t>
      </w:r>
      <w:r w:rsidR="003045C6">
        <w:t xml:space="preserve">, nous vous invitons à </w:t>
      </w:r>
      <w:r>
        <w:t xml:space="preserve">compléter le bulletin et à </w:t>
      </w:r>
      <w:r w:rsidR="003045C6">
        <w:t>nous le retourner par courrier ou par mail aux adresses reprises sur ce dernier.</w:t>
      </w:r>
    </w:p>
    <w:p w:rsidR="003045C6" w:rsidRDefault="003045C6" w:rsidP="003045C6">
      <w:pPr>
        <w:tabs>
          <w:tab w:val="left" w:pos="5103"/>
        </w:tabs>
        <w:spacing w:after="0" w:line="240" w:lineRule="auto"/>
        <w:jc w:val="both"/>
      </w:pPr>
    </w:p>
    <w:p w:rsidR="009A3EEC" w:rsidRDefault="0019309D" w:rsidP="003045C6">
      <w:pPr>
        <w:tabs>
          <w:tab w:val="left" w:pos="5103"/>
        </w:tabs>
        <w:spacing w:after="0" w:line="240" w:lineRule="auto"/>
        <w:ind w:left="851"/>
        <w:jc w:val="both"/>
        <w:rPr>
          <w:u w:val="single"/>
        </w:rPr>
      </w:pPr>
      <w:r>
        <w:t>Pour les participants désireux de trouver</w:t>
      </w:r>
      <w:r w:rsidR="00E22EF4">
        <w:t xml:space="preserve"> un</w:t>
      </w:r>
      <w:r>
        <w:t xml:space="preserve"> logement à proximité, différentes possibilités</w:t>
      </w:r>
      <w:r w:rsidR="003045C6">
        <w:t xml:space="preserve"> (gîtes, hôtels, camping)</w:t>
      </w:r>
      <w:r>
        <w:t xml:space="preserve"> </w:t>
      </w:r>
      <w:r w:rsidR="0084773B">
        <w:t xml:space="preserve">s'offrent à vous </w:t>
      </w:r>
      <w:r w:rsidR="003045C6">
        <w:t xml:space="preserve">dans la région, nous vous invitons à cette fin à consulter le site </w:t>
      </w:r>
      <w:hyperlink r:id="rId9" w:history="1">
        <w:r w:rsidR="003045C6" w:rsidRPr="008529B4">
          <w:rPr>
            <w:rStyle w:val="Lienhypertexte"/>
          </w:rPr>
          <w:t>www.haute-lesse-tourisme.be</w:t>
        </w:r>
      </w:hyperlink>
    </w:p>
    <w:p w:rsidR="003045C6" w:rsidRDefault="003045C6" w:rsidP="00B56511">
      <w:pPr>
        <w:tabs>
          <w:tab w:val="left" w:pos="5103"/>
        </w:tabs>
        <w:spacing w:after="0" w:line="240" w:lineRule="auto"/>
        <w:jc w:val="both"/>
      </w:pPr>
    </w:p>
    <w:p w:rsidR="005B5606" w:rsidRDefault="003045C6" w:rsidP="006F2F96">
      <w:pPr>
        <w:tabs>
          <w:tab w:val="left" w:pos="5103"/>
        </w:tabs>
        <w:spacing w:after="0" w:line="240" w:lineRule="auto"/>
        <w:ind w:left="851"/>
        <w:jc w:val="both"/>
      </w:pPr>
      <w:r>
        <w:t xml:space="preserve">N’hésitez pas également à </w:t>
      </w:r>
      <w:r w:rsidR="009012BC">
        <w:t xml:space="preserve">consulter notre site internet </w:t>
      </w:r>
      <w:hyperlink r:id="rId10" w:history="1">
        <w:r w:rsidR="009012BC" w:rsidRPr="00675BF0">
          <w:rPr>
            <w:rStyle w:val="Lienhypertexte"/>
          </w:rPr>
          <w:t>www.promo-tellin.be</w:t>
        </w:r>
      </w:hyperlink>
      <w:r w:rsidR="009012BC">
        <w:t xml:space="preserve"> ou à nous contacter pour tout complément d’information.</w:t>
      </w:r>
    </w:p>
    <w:p w:rsidR="005B5606" w:rsidRPr="006F2F96" w:rsidRDefault="005B5606" w:rsidP="00B56511">
      <w:pPr>
        <w:tabs>
          <w:tab w:val="left" w:pos="5103"/>
        </w:tabs>
        <w:spacing w:after="0" w:line="240" w:lineRule="auto"/>
        <w:jc w:val="both"/>
      </w:pPr>
    </w:p>
    <w:p w:rsidR="006F2F96" w:rsidRDefault="003B35FE" w:rsidP="006F2F96">
      <w:pPr>
        <w:tabs>
          <w:tab w:val="left" w:pos="5103"/>
        </w:tabs>
        <w:spacing w:after="0" w:line="240" w:lineRule="auto"/>
        <w:ind w:left="851"/>
        <w:jc w:val="both"/>
      </w:pPr>
      <w:r>
        <w:t>Veuillez croire, Chères</w:t>
      </w:r>
      <w:r w:rsidR="0087550E">
        <w:t xml:space="preserve"> collectionneuses</w:t>
      </w:r>
      <w:r>
        <w:t xml:space="preserve"> et Chers collectionneurs, en l’expression de nos meilleurs sentiments.</w:t>
      </w:r>
    </w:p>
    <w:p w:rsidR="006F2F96" w:rsidRDefault="006F2F96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6F2F96" w:rsidRDefault="006F2F96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6F2F96" w:rsidRDefault="006F2F96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Default="003B35FE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3B35FE" w:rsidRPr="006F2F96" w:rsidRDefault="003B35FE" w:rsidP="006F2F96">
      <w:pPr>
        <w:tabs>
          <w:tab w:val="left" w:pos="5103"/>
        </w:tabs>
        <w:spacing w:after="0" w:line="240" w:lineRule="auto"/>
        <w:ind w:left="851"/>
        <w:jc w:val="both"/>
      </w:pPr>
    </w:p>
    <w:p w:rsidR="0098683B" w:rsidRPr="006F2F96" w:rsidRDefault="00076ECF" w:rsidP="006F2F96">
      <w:pPr>
        <w:tabs>
          <w:tab w:val="left" w:pos="5103"/>
        </w:tabs>
        <w:spacing w:after="0" w:line="240" w:lineRule="auto"/>
        <w:ind w:left="851"/>
        <w:jc w:val="both"/>
      </w:pPr>
      <w:r>
        <w:tab/>
        <w:t xml:space="preserve">Pour l’asbl Promo </w:t>
      </w:r>
      <w:r w:rsidR="0098683B" w:rsidRPr="006F2F96">
        <w:t>Tellin,</w:t>
      </w:r>
    </w:p>
    <w:p w:rsidR="005B5606" w:rsidRDefault="0098683B" w:rsidP="005B5606">
      <w:pPr>
        <w:tabs>
          <w:tab w:val="left" w:pos="5103"/>
        </w:tabs>
        <w:spacing w:after="0" w:line="240" w:lineRule="auto"/>
        <w:ind w:left="851"/>
        <w:jc w:val="both"/>
      </w:pPr>
      <w:r w:rsidRPr="006F2F96">
        <w:tab/>
      </w:r>
      <w:r w:rsidR="00A14DC5">
        <w:t>Gaëtan Noël</w:t>
      </w:r>
      <w:r w:rsidR="003045C6">
        <w:t xml:space="preserve"> et Laura </w:t>
      </w:r>
      <w:proofErr w:type="spellStart"/>
      <w:r w:rsidR="003045C6">
        <w:t>Libert</w:t>
      </w:r>
      <w:proofErr w:type="spellEnd"/>
    </w:p>
    <w:p w:rsidR="0098683B" w:rsidRPr="006F2F96" w:rsidRDefault="0098683B" w:rsidP="005B5606">
      <w:pPr>
        <w:tabs>
          <w:tab w:val="left" w:pos="5103"/>
        </w:tabs>
        <w:spacing w:after="0" w:line="240" w:lineRule="auto"/>
        <w:ind w:left="851"/>
        <w:jc w:val="both"/>
      </w:pPr>
      <w:r w:rsidRPr="006F2F96">
        <w:tab/>
      </w:r>
      <w:r w:rsidR="00A14DC5">
        <w:t>Président</w:t>
      </w:r>
      <w:r w:rsidR="003045C6">
        <w:t xml:space="preserve"> et secrétaire</w:t>
      </w:r>
    </w:p>
    <w:sectPr w:rsidR="0098683B" w:rsidRPr="006F2F96" w:rsidSect="007C7F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31" w:rsidRDefault="00581131" w:rsidP="0098683B">
      <w:pPr>
        <w:spacing w:after="0" w:line="240" w:lineRule="auto"/>
      </w:pPr>
      <w:r>
        <w:separator/>
      </w:r>
    </w:p>
  </w:endnote>
  <w:endnote w:type="continuationSeparator" w:id="0">
    <w:p w:rsidR="00581131" w:rsidRDefault="00581131" w:rsidP="0098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3B" w:rsidRPr="006F2F96" w:rsidRDefault="00076ECF" w:rsidP="0098683B">
    <w:pPr>
      <w:pStyle w:val="Pieddepage"/>
      <w:pBdr>
        <w:top w:val="single" w:sz="4" w:space="1" w:color="auto"/>
      </w:pBdr>
      <w:jc w:val="center"/>
      <w:rPr>
        <w:b/>
        <w:bCs/>
        <w:i/>
        <w:iCs/>
        <w:sz w:val="18"/>
        <w:szCs w:val="18"/>
        <w:lang w:val="it-IT"/>
      </w:rPr>
    </w:pPr>
    <w:r>
      <w:rPr>
        <w:b/>
        <w:bCs/>
        <w:i/>
        <w:iCs/>
        <w:sz w:val="18"/>
        <w:szCs w:val="18"/>
        <w:lang w:val="it-IT"/>
      </w:rPr>
      <w:t xml:space="preserve">Promo </w:t>
    </w:r>
    <w:r w:rsidR="0098683B" w:rsidRPr="006F2F96">
      <w:rPr>
        <w:b/>
        <w:bCs/>
        <w:i/>
        <w:iCs/>
        <w:sz w:val="18"/>
        <w:szCs w:val="18"/>
        <w:lang w:val="it-IT"/>
      </w:rPr>
      <w:t>Tellin asbl</w:t>
    </w:r>
  </w:p>
  <w:p w:rsidR="0098683B" w:rsidRPr="006F2F96" w:rsidRDefault="0098683B" w:rsidP="0098683B">
    <w:pPr>
      <w:pStyle w:val="Pieddepage"/>
      <w:jc w:val="center"/>
      <w:rPr>
        <w:sz w:val="18"/>
        <w:szCs w:val="18"/>
        <w:lang w:val="it-IT"/>
      </w:rPr>
    </w:pPr>
    <w:r w:rsidRPr="006F2F96">
      <w:rPr>
        <w:sz w:val="18"/>
        <w:szCs w:val="18"/>
      </w:rPr>
      <w:t xml:space="preserve">Site Internet : </w:t>
    </w:r>
    <w:hyperlink r:id="rId1" w:history="1">
      <w:r w:rsidRPr="006F2F96">
        <w:rPr>
          <w:rStyle w:val="Lienhypertexte"/>
          <w:sz w:val="18"/>
          <w:szCs w:val="18"/>
          <w:lang w:val="it-IT"/>
        </w:rPr>
        <w:t>www.promo-tellin.be</w:t>
      </w:r>
    </w:hyperlink>
  </w:p>
  <w:p w:rsidR="0098683B" w:rsidRPr="006F2F96" w:rsidRDefault="0098683B" w:rsidP="00D93BEA">
    <w:pPr>
      <w:pStyle w:val="Pieddepage"/>
      <w:jc w:val="center"/>
      <w:rPr>
        <w:sz w:val="18"/>
        <w:szCs w:val="18"/>
        <w:lang w:val="it-IT"/>
      </w:rPr>
    </w:pPr>
    <w:r w:rsidRPr="006F2F96">
      <w:rPr>
        <w:sz w:val="18"/>
        <w:szCs w:val="18"/>
        <w:lang w:val="it-IT"/>
      </w:rPr>
      <w:t xml:space="preserve">E-mail: </w:t>
    </w:r>
    <w:r w:rsidR="00D93BEA">
      <w:rPr>
        <w:sz w:val="18"/>
        <w:szCs w:val="18"/>
        <w:lang w:val="it-IT"/>
      </w:rPr>
      <w:t>info@promo-tellin.be</w:t>
    </w:r>
    <w:hyperlink r:id="rId2" w:history="1"/>
  </w:p>
  <w:p w:rsidR="0098683B" w:rsidRPr="0098683B" w:rsidRDefault="0098683B" w:rsidP="0098683B">
    <w:pPr>
      <w:pStyle w:val="Pieddepage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31" w:rsidRDefault="00581131" w:rsidP="0098683B">
      <w:pPr>
        <w:spacing w:after="0" w:line="240" w:lineRule="auto"/>
      </w:pPr>
      <w:r>
        <w:separator/>
      </w:r>
    </w:p>
  </w:footnote>
  <w:footnote w:type="continuationSeparator" w:id="0">
    <w:p w:rsidR="00581131" w:rsidRDefault="00581131" w:rsidP="0098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3B" w:rsidRDefault="0098683B">
    <w:pPr>
      <w:pStyle w:val="En-tte"/>
    </w:pPr>
    <w:r w:rsidRPr="0098683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445770</wp:posOffset>
          </wp:positionV>
          <wp:extent cx="1134745" cy="790575"/>
          <wp:effectExtent l="19050" t="0" r="8266" b="0"/>
          <wp:wrapNone/>
          <wp:docPr id="3" name="Image 0" descr="Promo-Tell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-Tell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34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736C55C8"/>
    <w:multiLevelType w:val="hybridMultilevel"/>
    <w:tmpl w:val="3684D97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3B"/>
    <w:rsid w:val="00027014"/>
    <w:rsid w:val="000329F6"/>
    <w:rsid w:val="00076ECF"/>
    <w:rsid w:val="00086251"/>
    <w:rsid w:val="000947E2"/>
    <w:rsid w:val="00191394"/>
    <w:rsid w:val="0019309D"/>
    <w:rsid w:val="001C47B5"/>
    <w:rsid w:val="002247A2"/>
    <w:rsid w:val="002366B9"/>
    <w:rsid w:val="0025146B"/>
    <w:rsid w:val="002774DD"/>
    <w:rsid w:val="002E4C51"/>
    <w:rsid w:val="003045C6"/>
    <w:rsid w:val="003B35FE"/>
    <w:rsid w:val="004E610C"/>
    <w:rsid w:val="00517E70"/>
    <w:rsid w:val="00581131"/>
    <w:rsid w:val="00586DB0"/>
    <w:rsid w:val="005B5606"/>
    <w:rsid w:val="005E5E71"/>
    <w:rsid w:val="00626860"/>
    <w:rsid w:val="006F2F96"/>
    <w:rsid w:val="007012BC"/>
    <w:rsid w:val="007562C0"/>
    <w:rsid w:val="007B09D8"/>
    <w:rsid w:val="007C57A0"/>
    <w:rsid w:val="007C7FF5"/>
    <w:rsid w:val="00812D58"/>
    <w:rsid w:val="0084773B"/>
    <w:rsid w:val="0087550E"/>
    <w:rsid w:val="008C282B"/>
    <w:rsid w:val="009012BC"/>
    <w:rsid w:val="00930C2B"/>
    <w:rsid w:val="0098683B"/>
    <w:rsid w:val="009A3EEC"/>
    <w:rsid w:val="00A14DC5"/>
    <w:rsid w:val="00A32D6B"/>
    <w:rsid w:val="00AC1F77"/>
    <w:rsid w:val="00B56511"/>
    <w:rsid w:val="00B647FE"/>
    <w:rsid w:val="00B769EB"/>
    <w:rsid w:val="00B86A8B"/>
    <w:rsid w:val="00BD3294"/>
    <w:rsid w:val="00CD7AE9"/>
    <w:rsid w:val="00D9143C"/>
    <w:rsid w:val="00D93BEA"/>
    <w:rsid w:val="00DA1F9C"/>
    <w:rsid w:val="00DC28E5"/>
    <w:rsid w:val="00E22EF4"/>
    <w:rsid w:val="00EB547F"/>
    <w:rsid w:val="00F84B33"/>
    <w:rsid w:val="00F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1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8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83B"/>
  </w:style>
  <w:style w:type="paragraph" w:styleId="Pieddepage">
    <w:name w:val="footer"/>
    <w:basedOn w:val="Normal"/>
    <w:link w:val="Pieddepag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83B"/>
  </w:style>
  <w:style w:type="character" w:styleId="Lienhypertexte">
    <w:name w:val="Hyperlink"/>
    <w:basedOn w:val="Policepardfaut"/>
    <w:uiPriority w:val="99"/>
    <w:unhideWhenUsed/>
    <w:rsid w:val="009868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701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rsid w:val="007012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01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8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83B"/>
  </w:style>
  <w:style w:type="paragraph" w:styleId="Pieddepage">
    <w:name w:val="footer"/>
    <w:basedOn w:val="Normal"/>
    <w:link w:val="PieddepageCar"/>
    <w:uiPriority w:val="99"/>
    <w:unhideWhenUsed/>
    <w:rsid w:val="0098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83B"/>
  </w:style>
  <w:style w:type="character" w:styleId="Lienhypertexte">
    <w:name w:val="Hyperlink"/>
    <w:basedOn w:val="Policepardfaut"/>
    <w:uiPriority w:val="99"/>
    <w:unhideWhenUsed/>
    <w:rsid w:val="009868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701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3Car">
    <w:name w:val="Titre 3 Car"/>
    <w:basedOn w:val="Policepardfaut"/>
    <w:link w:val="Titre3"/>
    <w:uiPriority w:val="9"/>
    <w:rsid w:val="007012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mo-telli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ute-lesse-tourisme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.tellin2011@gmail.com" TargetMode="External"/><Relationship Id="rId1" Type="http://schemas.openxmlformats.org/officeDocument/2006/relationships/hyperlink" Target="http://www.promo-telli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Jacques</cp:lastModifiedBy>
  <cp:revision>2</cp:revision>
  <cp:lastPrinted>2015-03-24T19:08:00Z</cp:lastPrinted>
  <dcterms:created xsi:type="dcterms:W3CDTF">2015-03-29T12:11:00Z</dcterms:created>
  <dcterms:modified xsi:type="dcterms:W3CDTF">2015-03-29T12:11:00Z</dcterms:modified>
</cp:coreProperties>
</file>